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6" w:rsidRPr="00DC53B4" w:rsidRDefault="001B61F6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B4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:rsidR="00B13D4A" w:rsidRPr="00DC53B4" w:rsidRDefault="001B61F6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B4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</w:t>
      </w:r>
      <w:r w:rsidR="00D51F46" w:rsidRPr="00DC53B4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</w:t>
      </w:r>
      <w:r w:rsidR="00C6417E" w:rsidRPr="00DC53B4">
        <w:rPr>
          <w:rFonts w:ascii="Times New Roman" w:hAnsi="Times New Roman" w:cs="Times New Roman"/>
          <w:b/>
          <w:sz w:val="28"/>
          <w:szCs w:val="28"/>
        </w:rPr>
        <w:t>лес</w:t>
      </w:r>
      <w:r w:rsidR="00D51F46" w:rsidRPr="00DC53B4">
        <w:rPr>
          <w:rFonts w:ascii="Times New Roman" w:hAnsi="Times New Roman" w:cs="Times New Roman"/>
          <w:b/>
          <w:sz w:val="28"/>
          <w:szCs w:val="28"/>
        </w:rPr>
        <w:t>ного контроля</w:t>
      </w:r>
    </w:p>
    <w:p w:rsidR="005C7CE2" w:rsidRPr="00DC53B4" w:rsidRDefault="005C7CE2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это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рамках:</w:t>
      </w: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</w:t>
      </w: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</w:t>
      </w: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к административной ответственности, </w:t>
      </w: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лицензий и иных разрешений, </w:t>
      </w: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аккредитации, </w:t>
      </w: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соответствия продукции, </w:t>
      </w: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форм оценки и экспертизы.</w:t>
      </w: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требований - условия, ограничения, запреты, обязанности.</w:t>
      </w: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необходимых условия установления обязательных требований: </w:t>
      </w: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наличие риска причинения вреда (ущерба) охраняемым законом ценностям, на устранение которого направлено установление обязательных требований, </w:t>
      </w:r>
    </w:p>
    <w:p w:rsidR="00530B8E" w:rsidRPr="00A656EB" w:rsidRDefault="00530B8E" w:rsidP="005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возможность и достаточность установления обязательных требований в качестве мер защиты охраняемых законом ценностей.</w:t>
      </w:r>
    </w:p>
    <w:p w:rsidR="00530B8E" w:rsidRPr="00A656EB" w:rsidRDefault="00530B8E" w:rsidP="00530B8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документ, содержащий основы правового регулирования в данной сфере, - это </w:t>
      </w:r>
      <w:hyperlink r:id="rId5" w:anchor="64U0IK" w:history="1">
        <w:r w:rsidRPr="00A656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31 июля 2020 года N 247-ФЗ "Об обязательных требованиях в Российской Федерации"</w:t>
        </w:r>
      </w:hyperlink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B8E" w:rsidRPr="00530B8E" w:rsidRDefault="00530B8E" w:rsidP="00530B8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вопросы применения обязательных требований регулируются положениями </w:t>
      </w:r>
      <w:hyperlink r:id="rId6" w:anchor="64U0IK" w:history="1">
        <w:r w:rsidRPr="00530B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53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B8E">
        <w:rPr>
          <w:rFonts w:ascii="Times New Roman" w:hAnsi="Times New Roman" w:cs="Times New Roman"/>
          <w:sz w:val="28"/>
          <w:szCs w:val="28"/>
        </w:rPr>
        <w:t>(далее - Федеральный закон № 248-ФЗ)</w:t>
      </w:r>
      <w:r w:rsidRPr="00530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Законом о госнадзоре установлено, что под государственным контролем (надзором),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посредством:</w:t>
      </w:r>
    </w:p>
    <w:p w:rsidR="00530B8E" w:rsidRPr="00A656EB" w:rsidRDefault="00530B8E" w:rsidP="00530B8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профилактики нарушений обязательных требований, </w:t>
      </w:r>
    </w:p>
    <w:p w:rsidR="00530B8E" w:rsidRPr="00A656EB" w:rsidRDefault="00530B8E" w:rsidP="00530B8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соблюдения гражданами и организациями обязательных требований, </w:t>
      </w:r>
    </w:p>
    <w:p w:rsidR="00530B8E" w:rsidRPr="00A656EB" w:rsidRDefault="00530B8E" w:rsidP="00530B8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их нарушений, </w:t>
      </w:r>
    </w:p>
    <w:p w:rsidR="00530B8E" w:rsidRPr="00A656EB" w:rsidRDefault="00530B8E" w:rsidP="00530B8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РФ мер по пресечению выявленных нарушений обязательных требований, устранению их </w:t>
      </w:r>
      <w:r w:rsidRPr="00A65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последствий и (или) восстановлению правового положения, существовавшего до возникновения таких нарушений. </w:t>
      </w:r>
    </w:p>
    <w:p w:rsidR="008E2267" w:rsidRPr="00DC53B4" w:rsidRDefault="004E0FC1" w:rsidP="008E2267">
      <w:pPr>
        <w:pStyle w:val="HeadDoc"/>
        <w:ind w:right="57" w:firstLine="540"/>
        <w:rPr>
          <w:szCs w:val="28"/>
        </w:rPr>
      </w:pPr>
      <w:proofErr w:type="gramStart"/>
      <w:r w:rsidRPr="00DC53B4">
        <w:rPr>
          <w:szCs w:val="28"/>
        </w:rPr>
        <w:t xml:space="preserve">Федеральный закон № 248-ФЗ и </w:t>
      </w:r>
      <w:r w:rsidR="00D11E84" w:rsidRPr="00DC53B4">
        <w:rPr>
          <w:szCs w:val="28"/>
        </w:rPr>
        <w:t>Положение о муниципальном лесном контроле на территории муниципального образования городской округ город Нижний Новгород (далее – Положение)</w:t>
      </w:r>
      <w:r w:rsidR="00871C26" w:rsidRPr="00DC53B4">
        <w:rPr>
          <w:szCs w:val="28"/>
        </w:rPr>
        <w:t>, принято</w:t>
      </w:r>
      <w:r w:rsidR="00530B8E">
        <w:rPr>
          <w:szCs w:val="28"/>
        </w:rPr>
        <w:t>е</w:t>
      </w:r>
      <w:r w:rsidR="00871C26" w:rsidRPr="00DC53B4">
        <w:rPr>
          <w:szCs w:val="28"/>
        </w:rPr>
        <w:t xml:space="preserve"> решением городской Думы города Нижнего Новгорода от 27.10.2021 № 207,</w:t>
      </w:r>
      <w:r w:rsidR="00D11E84" w:rsidRPr="00DC53B4">
        <w:rPr>
          <w:szCs w:val="28"/>
        </w:rPr>
        <w:t xml:space="preserve"> устанавлива</w:t>
      </w:r>
      <w:r w:rsidR="00DA766E">
        <w:rPr>
          <w:szCs w:val="28"/>
        </w:rPr>
        <w:t>ю</w:t>
      </w:r>
      <w:r w:rsidR="00D11E84" w:rsidRPr="00DC53B4">
        <w:rPr>
          <w:szCs w:val="28"/>
        </w:rPr>
        <w:t>т порядок осуществления муниципального лесного контроля на территории муниципального образования городской округ город Нижний Новгород (далее – муниципальный лесной контроль) посредством профилактики нарушений обязательных требований, оценки соблюдения гражданами и организациями обязательных</w:t>
      </w:r>
      <w:proofErr w:type="gramEnd"/>
      <w:r w:rsidR="00D11E84" w:rsidRPr="00DC53B4">
        <w:rPr>
          <w:szCs w:val="28"/>
        </w:rPr>
        <w:t xml:space="preserve">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 w:rsidR="008E2267" w:rsidRPr="00DC53B4">
        <w:rPr>
          <w:szCs w:val="28"/>
        </w:rPr>
        <w:t xml:space="preserve"> </w:t>
      </w:r>
    </w:p>
    <w:p w:rsidR="00D11E84" w:rsidRPr="00DC53B4" w:rsidRDefault="00D11E84" w:rsidP="008E2267">
      <w:pPr>
        <w:pStyle w:val="HeadDoc"/>
        <w:ind w:right="57" w:firstLine="540"/>
        <w:rPr>
          <w:szCs w:val="28"/>
        </w:rPr>
      </w:pPr>
      <w:proofErr w:type="gramStart"/>
      <w:r w:rsidRPr="00DC53B4">
        <w:rPr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 в области использования, охраны, защиты</w:t>
      </w:r>
      <w:proofErr w:type="gramEnd"/>
      <w:r w:rsidRPr="00DC53B4">
        <w:rPr>
          <w:szCs w:val="28"/>
        </w:rPr>
        <w:t>, воспроизводства лесов и лесоразведения, в том числе в области семеноводства в отношении семян лесных растений,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D11E84" w:rsidRPr="00DC53B4" w:rsidRDefault="00D11E84" w:rsidP="008E2267">
      <w:pPr>
        <w:pStyle w:val="HeadDoc"/>
        <w:keepLines w:val="0"/>
        <w:widowControl w:val="0"/>
        <w:ind w:right="57" w:firstLine="708"/>
        <w:rPr>
          <w:szCs w:val="28"/>
        </w:rPr>
      </w:pPr>
      <w:r w:rsidRPr="00DC53B4">
        <w:rPr>
          <w:szCs w:val="28"/>
        </w:rPr>
        <w:t>Объектом муниципального лесного контроля является лесной участок, находящийся в муниципальной собственности города Нижнего Новгорода (далее – объект контроля).</w:t>
      </w:r>
    </w:p>
    <w:p w:rsidR="00D11E84" w:rsidRPr="00DC53B4" w:rsidRDefault="00D11E84" w:rsidP="008E2267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 xml:space="preserve">Муниципальный лесной контроль осуществляется администрацией города Нижнего Новгорода. </w:t>
      </w:r>
    </w:p>
    <w:p w:rsidR="00D11E84" w:rsidRPr="00DC53B4" w:rsidRDefault="00D11E84" w:rsidP="008E2267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>Должностными лицами администрации города Нижнего Новгорода, уполномоченными осуществлять муниципальный лесной контроль, являются муниципальные служащие, в должностные обязанности которых в соответствии с должностной инструкцией  входит осуществление муниципального лесного контроля (далее - Инспектор).</w:t>
      </w:r>
    </w:p>
    <w:p w:rsidR="00D11E84" w:rsidRPr="00DC53B4" w:rsidRDefault="00D11E84" w:rsidP="00CF04E3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>Инспекторы при осуществлении муниципального лесного контроля имеют права, обязанности и несут ответственность, предусмотренные Федеральны</w:t>
      </w:r>
      <w:r w:rsidR="007C1064">
        <w:rPr>
          <w:szCs w:val="28"/>
        </w:rPr>
        <w:t>м</w:t>
      </w:r>
      <w:r w:rsidRPr="00DC53B4">
        <w:rPr>
          <w:szCs w:val="28"/>
        </w:rPr>
        <w:t xml:space="preserve"> закон</w:t>
      </w:r>
      <w:r w:rsidR="007C1064">
        <w:rPr>
          <w:szCs w:val="28"/>
        </w:rPr>
        <w:t>ом</w:t>
      </w:r>
      <w:r w:rsidRPr="00DC53B4">
        <w:rPr>
          <w:szCs w:val="28"/>
        </w:rPr>
        <w:t xml:space="preserve">  № 248 - ФЗ и иными федеральными законами.</w:t>
      </w:r>
    </w:p>
    <w:p w:rsidR="00D11E84" w:rsidRPr="00DC53B4" w:rsidRDefault="00D11E84" w:rsidP="00CF04E3">
      <w:pPr>
        <w:pStyle w:val="HeadDoc"/>
        <w:keepLines w:val="0"/>
        <w:widowControl w:val="0"/>
        <w:ind w:right="57" w:firstLine="708"/>
        <w:rPr>
          <w:szCs w:val="28"/>
        </w:rPr>
      </w:pPr>
      <w:r w:rsidRPr="00DC53B4">
        <w:rPr>
          <w:szCs w:val="28"/>
        </w:rPr>
        <w:t xml:space="preserve">Должностным лицом администрации города Нижнего Новгорода, </w:t>
      </w:r>
      <w:r w:rsidRPr="00DC53B4">
        <w:rPr>
          <w:szCs w:val="28"/>
        </w:rPr>
        <w:lastRenderedPageBreak/>
        <w:t>уполномоченным на принятие решений о проведении контрольных мероприятий, является глава города Нижнего Новгорода.</w:t>
      </w:r>
    </w:p>
    <w:p w:rsidR="00D11E84" w:rsidRPr="00DC53B4" w:rsidRDefault="00D11E84" w:rsidP="00CF04E3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 xml:space="preserve">Администрация города Нижнего Новгорода обеспечивается учет объектов контроля. 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 xml:space="preserve">Учет объектов контроля осуществляется путем ведения журнала учета объектов контроля, оформленного в соответствии с типовой формой, утверждаемой администрацией города Нижнего Новгорода. 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При  сборе, обработке, анализе и учете сведений об объектах контроля для целей их учета  администрация города Нижнего Новгорода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D11E84" w:rsidRPr="00DC53B4" w:rsidRDefault="00D11E84" w:rsidP="00CF04E3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>Система оценки и управления рисками при осуществлении муниципального лесного контроля не применяется.</w:t>
      </w:r>
    </w:p>
    <w:p w:rsidR="00D11E84" w:rsidRPr="00DC53B4" w:rsidRDefault="00D11E84" w:rsidP="00CF04E3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>Оценка соблюдения лицензионных требований в рамках осуществления муниципального лесного контроля не осуществляется.</w:t>
      </w:r>
    </w:p>
    <w:p w:rsidR="00D11E84" w:rsidRPr="00DC53B4" w:rsidRDefault="00D11E84" w:rsidP="001F4075">
      <w:pPr>
        <w:pStyle w:val="HeadDoc"/>
        <w:spacing w:line="276" w:lineRule="auto"/>
        <w:ind w:right="57" w:firstLine="709"/>
        <w:rPr>
          <w:szCs w:val="28"/>
        </w:rPr>
      </w:pPr>
    </w:p>
    <w:p w:rsidR="00D11E84" w:rsidRPr="00DC53B4" w:rsidRDefault="00D11E84" w:rsidP="00CF04E3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>Профилактические мероприятия проводятся администрацией города Нижнего Новгорода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и являются приоритетными по отношению к проведению контрольных  мероприятий.</w:t>
      </w:r>
    </w:p>
    <w:p w:rsidR="00D11E84" w:rsidRPr="00DC53B4" w:rsidRDefault="00D11E84" w:rsidP="00CF04E3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правовым актом администрации города Нижнего Новгорода. 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Утвержденная Программа профилактики рисков причинения вреда (ущерба) охраняемым законом ценностям подлежит размещению на официальном сайте администрации города Нижнего Новгорода в информационно – телекоммуникационной сети «Интернет» (далее – официальный сайт).</w:t>
      </w:r>
    </w:p>
    <w:p w:rsidR="00D11E84" w:rsidRPr="00DC53B4" w:rsidRDefault="00D11E84" w:rsidP="001F40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3B4">
        <w:rPr>
          <w:rFonts w:ascii="Times New Roman" w:hAnsi="Times New Roman"/>
          <w:sz w:val="28"/>
          <w:szCs w:val="28"/>
        </w:rPr>
        <w:t>При осуществлении муниципального лесного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 мероприятий.</w:t>
      </w:r>
    </w:p>
    <w:p w:rsidR="00D11E84" w:rsidRPr="00DC53B4" w:rsidRDefault="00D11E84" w:rsidP="00CF04E3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>При осуществлении муниципального лесного контроля проводятся следующие профилактические мероприятия: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информирование;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объявление предостережения;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консультирование.</w:t>
      </w:r>
    </w:p>
    <w:p w:rsidR="00D11E84" w:rsidRPr="00DC53B4" w:rsidRDefault="00D11E84" w:rsidP="00CF04E3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lastRenderedPageBreak/>
        <w:t>Информирование осуществляется посредством размещения сведений, предусмотренных Федеральн</w:t>
      </w:r>
      <w:r w:rsidR="007C1064">
        <w:rPr>
          <w:szCs w:val="28"/>
        </w:rPr>
        <w:t>ым</w:t>
      </w:r>
      <w:r w:rsidRPr="00DC53B4">
        <w:rPr>
          <w:szCs w:val="28"/>
        </w:rPr>
        <w:t xml:space="preserve"> закон</w:t>
      </w:r>
      <w:r w:rsidR="007C1064">
        <w:rPr>
          <w:szCs w:val="28"/>
        </w:rPr>
        <w:t>ом</w:t>
      </w:r>
      <w:r w:rsidRPr="00DC53B4">
        <w:rPr>
          <w:szCs w:val="28"/>
        </w:rPr>
        <w:t xml:space="preserve"> № 248-ФЗ,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11E84" w:rsidRPr="00DC53B4" w:rsidRDefault="00D11E84" w:rsidP="00CF04E3">
      <w:pPr>
        <w:pStyle w:val="HeadDoc"/>
        <w:keepLines w:val="0"/>
        <w:widowControl w:val="0"/>
        <w:ind w:right="57" w:firstLine="708"/>
        <w:rPr>
          <w:szCs w:val="28"/>
        </w:rPr>
      </w:pPr>
      <w:proofErr w:type="gramStart"/>
      <w:r w:rsidRPr="00DC53B4">
        <w:rPr>
          <w:szCs w:val="28"/>
        </w:rPr>
        <w:t>Предостережение о недопустимости нарушения обязательных требований и принятии мер по обеспечению соблюдения обязательных требований объявляется администрацией города Нижнего Новгорода и направляется контролируемому лицу в случае наличия у администрации города Нижнего Новгорода сведений о готовящихся нарушениях 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</w:t>
      </w:r>
      <w:proofErr w:type="gramEnd"/>
      <w:r w:rsidRPr="00DC53B4">
        <w:rPr>
          <w:szCs w:val="28"/>
        </w:rPr>
        <w:t xml:space="preserve"> ценностям либо создало угрозу причинения вреда (ущерба) охраняемым законом ценностям.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объявленных предостережений о недопустимости нарушения обязательных требований утверждается администрацией города Нижнего Новгорода.</w:t>
      </w:r>
    </w:p>
    <w:p w:rsidR="00D11E84" w:rsidRPr="00DC53B4" w:rsidRDefault="00D11E84" w:rsidP="001F4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 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Возражение направляется в администрацию города Нижнего Новгорода в письменной форме 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Возражение составляются контролируемым лицом в произвольной форме, но должно содержать следующую информацию: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наименование контролируемого лица;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сведения об объекте контроля;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lastRenderedPageBreak/>
        <w:t>дата и номер предостережения о недопустимости нарушения обязательных требований, направленного в адрес контролируемого лица;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обоснование позиции, доводы в отношении указанных в предостережении о недопустимости нарушения обязательных требований действий (бездействий) контролируемого лица, которые приводят или могут привести к нарушению обязательных требований;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желаемый способ получения ответа по итогам рассмотрения возражения;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фамилию, имя, отчество направившего возражения;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дату направления возражения;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способ извещения контролируемого лица  о принятом решении.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Возражение рассматривается не позднее десяти дней с момента получения такого возражения.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о недопустимости нарушения обязательных требований с соответствующей отметкой в журнале учета объявленных предостережений о недопустимости нарушения обязательных требований.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Инспектор уведомляет контролируемое лицо о результатах принятого решения не позднее трех рабочих дней способом, указанным в возражении, а в случае если способ не указан, то способом, подтверждающим вручение.</w:t>
      </w:r>
    </w:p>
    <w:p w:rsidR="00D11E84" w:rsidRPr="00DC53B4" w:rsidRDefault="00D11E84" w:rsidP="0029323D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>Консультирование контролируемых лиц и их представителей осуществляется по обращению контролируемых лиц и их представителей по вопросам, связанным с организацией и осуществлением муниципального лесного контроля.</w:t>
      </w:r>
    </w:p>
    <w:p w:rsidR="00D11E84" w:rsidRPr="00DC53B4" w:rsidRDefault="00D11E84" w:rsidP="0029323D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Консультирование осуществляется без взимания платы.</w:t>
      </w:r>
    </w:p>
    <w:p w:rsidR="00D11E84" w:rsidRPr="00DC53B4" w:rsidRDefault="00D11E84" w:rsidP="0029323D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Консультирование осуществляется Инспектором по телефону, посредством виде</w:t>
      </w:r>
      <w:proofErr w:type="gramStart"/>
      <w:r w:rsidRPr="00DC53B4">
        <w:rPr>
          <w:szCs w:val="28"/>
        </w:rPr>
        <w:t>о-</w:t>
      </w:r>
      <w:proofErr w:type="gramEnd"/>
      <w:r w:rsidRPr="00DC53B4">
        <w:rPr>
          <w:szCs w:val="28"/>
        </w:rPr>
        <w:t xml:space="preserve"> </w:t>
      </w:r>
      <w:proofErr w:type="spellStart"/>
      <w:r w:rsidRPr="00DC53B4">
        <w:rPr>
          <w:szCs w:val="28"/>
        </w:rPr>
        <w:t>конференц-связи</w:t>
      </w:r>
      <w:proofErr w:type="spellEnd"/>
      <w:r w:rsidRPr="00DC53B4">
        <w:rPr>
          <w:szCs w:val="28"/>
        </w:rPr>
        <w:t>, на личном приеме, либо в ходе проведения профилактических мероприятий, контрольных  мероприятий.</w:t>
      </w:r>
    </w:p>
    <w:p w:rsidR="00D11E84" w:rsidRPr="00DC53B4" w:rsidRDefault="00D11E84" w:rsidP="0029323D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Время консультирования не должно превышать 15 минут.</w:t>
      </w:r>
    </w:p>
    <w:p w:rsidR="00D11E84" w:rsidRPr="00DC53B4" w:rsidRDefault="00D11E84" w:rsidP="0029323D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 xml:space="preserve">При осуществлении муниципального лесного контроля проводятся контрольные мероприятия с взаимодействием с контролируемым лицом и без взаимодействия с контролируемым лицом. </w:t>
      </w:r>
    </w:p>
    <w:p w:rsidR="00D11E84" w:rsidRPr="00DC53B4" w:rsidRDefault="00D11E84" w:rsidP="0029323D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>При взаимодействии с контролируемым лицом проводятся следующие  контрольные мероприятия: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инспекционный визит;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документарная проверка;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выездная проверка.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Инспекционный визит проводится путем взаимодействия с конкретным контролируемым лицом и (или) владельцем (пользователем) объекта контроля.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11E84" w:rsidRPr="00DC53B4" w:rsidRDefault="00D11E84" w:rsidP="0029323D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lastRenderedPageBreak/>
        <w:t>В ходе инспекционного визита совершаются следующие контрольные действия:</w:t>
      </w:r>
    </w:p>
    <w:p w:rsidR="00D11E84" w:rsidRPr="00DC53B4" w:rsidRDefault="00D11E84" w:rsidP="0029323D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осмотр;</w:t>
      </w:r>
    </w:p>
    <w:p w:rsidR="00D11E84" w:rsidRPr="00DC53B4" w:rsidRDefault="00D11E84" w:rsidP="0029323D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получение письменных объяснений;</w:t>
      </w:r>
    </w:p>
    <w:p w:rsidR="00D11E84" w:rsidRPr="00DC53B4" w:rsidRDefault="00D11E84" w:rsidP="002932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D11E84" w:rsidRPr="00DC53B4" w:rsidRDefault="00D11E84" w:rsidP="0029323D">
      <w:pPr>
        <w:pStyle w:val="HeadDoc"/>
        <w:ind w:right="57" w:firstLine="709"/>
        <w:rPr>
          <w:strike/>
          <w:szCs w:val="28"/>
        </w:rPr>
      </w:pPr>
      <w:r w:rsidRPr="00DC53B4">
        <w:rPr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D11E84" w:rsidRPr="00DC53B4" w:rsidRDefault="00D11E84" w:rsidP="0029323D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>Срок проведения инспекционного визита в одном месте осуществления деятельности либо на одном  производственном объекте (территории) не может превышать один рабочий день.</w:t>
      </w:r>
    </w:p>
    <w:p w:rsidR="00D11E84" w:rsidRPr="00DC53B4" w:rsidRDefault="00D11E84" w:rsidP="0029323D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>Документарная проверка проводится по месту нахождения администрации города Нижнего Новгорода. Предметом документарной проверки являются исключительно сведения, содержащиеся в документах контролируемых лиц, устанавливающих их организационно – 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администрации города Нижнего Новгорода.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 ходе документарной проверки рассматриваются документы контролируемых лиц, имеющиеся в распоряжении администрации города Нижнего Новгорода,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лесного контроля.</w:t>
      </w:r>
    </w:p>
    <w:p w:rsidR="00D11E84" w:rsidRPr="00DC53B4" w:rsidRDefault="00D11E84" w:rsidP="009D266A">
      <w:pPr>
        <w:pStyle w:val="HeadDoc"/>
        <w:ind w:right="57" w:firstLine="708"/>
        <w:rPr>
          <w:szCs w:val="28"/>
        </w:rPr>
      </w:pPr>
      <w:r w:rsidRPr="00DC53B4">
        <w:rPr>
          <w:szCs w:val="28"/>
        </w:rPr>
        <w:t>В ходе документарной проверки могут совершаться следующие контрольные  действия: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>получение письменных объяснений;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>истребование документов;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>экспертиза.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D11E84" w:rsidRPr="00DC53B4" w:rsidRDefault="00D11E84" w:rsidP="00295528">
      <w:pPr>
        <w:pStyle w:val="HeadDoc"/>
        <w:keepLines w:val="0"/>
        <w:widowControl w:val="0"/>
        <w:ind w:firstLine="709"/>
        <w:rPr>
          <w:szCs w:val="28"/>
        </w:rPr>
      </w:pPr>
      <w:r w:rsidRPr="00DC53B4">
        <w:rPr>
          <w:szCs w:val="28"/>
        </w:rPr>
        <w:t>Выездная проверка проводиться посредством взаимодействия с конкретным контролируемым лицом, владеющим и (или) использующим объект контроля, в целях оценки соблюдения таким лицом обязательных требований, а также оценки выполнения решений контрольного  органа.</w:t>
      </w:r>
    </w:p>
    <w:p w:rsidR="00295528" w:rsidRDefault="00D11E84" w:rsidP="002955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11E84" w:rsidRPr="00DC53B4" w:rsidRDefault="00D11E84" w:rsidP="002955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 действия:</w:t>
      </w:r>
    </w:p>
    <w:p w:rsidR="00D11E84" w:rsidRPr="00DC53B4" w:rsidRDefault="00D11E84" w:rsidP="00295528">
      <w:pPr>
        <w:pStyle w:val="HeadDoc"/>
        <w:ind w:firstLine="709"/>
        <w:rPr>
          <w:szCs w:val="28"/>
        </w:rPr>
      </w:pPr>
      <w:r w:rsidRPr="00DC53B4">
        <w:rPr>
          <w:szCs w:val="28"/>
        </w:rPr>
        <w:lastRenderedPageBreak/>
        <w:t>осмотр;</w:t>
      </w:r>
    </w:p>
    <w:p w:rsidR="00D11E84" w:rsidRPr="00DC53B4" w:rsidRDefault="00D11E84" w:rsidP="00295528">
      <w:pPr>
        <w:pStyle w:val="HeadDoc"/>
        <w:ind w:firstLine="709"/>
        <w:rPr>
          <w:szCs w:val="28"/>
        </w:rPr>
      </w:pPr>
      <w:r w:rsidRPr="00DC53B4">
        <w:rPr>
          <w:szCs w:val="28"/>
        </w:rPr>
        <w:t>получение письменных объяснений;</w:t>
      </w:r>
    </w:p>
    <w:p w:rsidR="00D11E84" w:rsidRPr="00DC53B4" w:rsidRDefault="00D11E84" w:rsidP="001F4075">
      <w:pPr>
        <w:pStyle w:val="HeadDoc"/>
        <w:ind w:firstLine="709"/>
        <w:rPr>
          <w:szCs w:val="28"/>
        </w:rPr>
      </w:pPr>
      <w:r w:rsidRPr="00DC53B4">
        <w:rPr>
          <w:szCs w:val="28"/>
        </w:rPr>
        <w:t>экспертиза;</w:t>
      </w:r>
    </w:p>
    <w:p w:rsidR="00D11E84" w:rsidRPr="00DC53B4" w:rsidRDefault="00D11E84" w:rsidP="001F4075">
      <w:pPr>
        <w:pStyle w:val="HeadDoc"/>
        <w:ind w:firstLine="709"/>
        <w:rPr>
          <w:szCs w:val="28"/>
        </w:rPr>
      </w:pPr>
      <w:r w:rsidRPr="00DC53B4">
        <w:rPr>
          <w:szCs w:val="28"/>
        </w:rPr>
        <w:t xml:space="preserve">истребование документов. 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Срок проведения выездной проверки не может превышать десять рабочих дней.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C53B4">
        <w:rPr>
          <w:szCs w:val="28"/>
        </w:rPr>
        <w:t>микропредприятия</w:t>
      </w:r>
      <w:proofErr w:type="spellEnd"/>
      <w:r w:rsidRPr="00DC53B4">
        <w:rPr>
          <w:szCs w:val="28"/>
        </w:rPr>
        <w:t xml:space="preserve">.  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>Срок проведения выездной проверки в отношении организации, осуществляющей свою деятельность на территории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Без взаимодействия с контролируемым лицом проводятся следующие контрольные  мероприятия: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наблюдение за соблюдением обязательных требований (мониторинг безопасности);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выездное обследование.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proofErr w:type="gramStart"/>
      <w:r w:rsidRPr="00DC53B4">
        <w:rPr>
          <w:szCs w:val="28"/>
        </w:rPr>
        <w:t>Наблюдение за соблюдением обязательных требований (мониторинг безопасности) осуществляется Инспектором путем сбора, анализа данных об объектах контроля, имеющихся у администрации города Нижнего Новгорода,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 – телекоммуникационной сети «Интернет», иных общедоступных данных</w:t>
      </w:r>
      <w:proofErr w:type="gramEnd"/>
      <w:r w:rsidRPr="00DC53B4">
        <w:rPr>
          <w:szCs w:val="28"/>
        </w:rPr>
        <w:t>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11E84" w:rsidRPr="00DC53B4" w:rsidRDefault="00D11E84" w:rsidP="001F4075">
      <w:pPr>
        <w:pStyle w:val="HeadDoc"/>
        <w:ind w:right="57" w:firstLine="709"/>
        <w:rPr>
          <w:strike/>
          <w:szCs w:val="28"/>
        </w:rPr>
      </w:pPr>
      <w:r w:rsidRPr="00DC53B4">
        <w:rPr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на основании задания.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>Форма задания об осуществлении наблюдения за соблюдением обязательных требований (мониторинг безопасности) утверждается администрацией города Нижнего Новгорода.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>При наблюдении за соблюдением обязательных требований (мониторинг безопасности) на контролируемых лиц не возлагаются обязанности, не установленные обязательными требованиями.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proofErr w:type="gramStart"/>
      <w:r w:rsidRPr="00DC53B4">
        <w:rPr>
          <w:szCs w:val="28"/>
        </w:rPr>
        <w:lastRenderedPageBreak/>
        <w:t>Если в ходе наблюдения за соблюдением обязательных требований (мониторинг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администрация города Нижнего Новгорода</w:t>
      </w:r>
      <w:r w:rsidRPr="00DC53B4">
        <w:rPr>
          <w:b/>
          <w:szCs w:val="28"/>
        </w:rPr>
        <w:t xml:space="preserve"> </w:t>
      </w:r>
      <w:r w:rsidRPr="00DC53B4">
        <w:rPr>
          <w:szCs w:val="28"/>
        </w:rPr>
        <w:t>принимает решения</w:t>
      </w:r>
      <w:r w:rsidR="00BF5E6A" w:rsidRPr="00BF5E6A">
        <w:rPr>
          <w:color w:val="000000"/>
          <w:szCs w:val="28"/>
        </w:rPr>
        <w:t xml:space="preserve"> </w:t>
      </w:r>
      <w:r w:rsidR="00BF5E6A">
        <w:rPr>
          <w:color w:val="000000"/>
          <w:szCs w:val="28"/>
        </w:rPr>
        <w:t>о проведении контрольного мероприятия или направления предостережения о недопустимости нарушения обязательных требований</w:t>
      </w:r>
      <w:r w:rsidRPr="00DC53B4">
        <w:rPr>
          <w:szCs w:val="28"/>
        </w:rPr>
        <w:t>.</w:t>
      </w:r>
      <w:proofErr w:type="gramEnd"/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Выездное обследование проводиться в целях  оценки соблюдения контролируемыми лицами обязательных требований на основании задания.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Выездное обследование проводится без информирования контролируемого лица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Взаимодействие с контролируемым лицом не допускается.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Контрольные мероприятия, предусмотренные Положени</w:t>
      </w:r>
      <w:r w:rsidR="00063FB8" w:rsidRPr="00DC53B4">
        <w:rPr>
          <w:szCs w:val="28"/>
        </w:rPr>
        <w:t>ем</w:t>
      </w:r>
      <w:r w:rsidRPr="00DC53B4">
        <w:rPr>
          <w:szCs w:val="28"/>
        </w:rPr>
        <w:t xml:space="preserve">, проводятся на внеплановой основе. 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 xml:space="preserve">Плановые контрольные  мероприятия при осуществлении вида муниципального лесного контроля не проводятся. </w:t>
      </w:r>
    </w:p>
    <w:p w:rsidR="00D11E84" w:rsidRPr="00DC53B4" w:rsidRDefault="00D11E84" w:rsidP="001F4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>Контрольные мероприятия проводятся только после согласования с прокуратурой города Нижнего Новгорода.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proofErr w:type="gramStart"/>
      <w:r w:rsidRPr="00DC53B4">
        <w:rPr>
          <w:szCs w:val="28"/>
        </w:rPr>
        <w:t>В случае возникновения необходимости расчета возмещения вреда, причиненного лесам и находящимся в них природным объектам вследствие нарушения лесного законодательства, соответствующая информация запрашивается в подведомственном администрации города Нижнего Новгорода муниципальном учреждении.</w:t>
      </w:r>
      <w:proofErr w:type="gramEnd"/>
    </w:p>
    <w:p w:rsidR="00CB5570" w:rsidRPr="00DC53B4" w:rsidRDefault="00D11E84" w:rsidP="00CB5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>Внеплановые контрольные  мероприятия проводятся при наличии оснований</w:t>
      </w:r>
      <w:r w:rsidR="00CB5570" w:rsidRPr="00DC53B4">
        <w:rPr>
          <w:szCs w:val="28"/>
        </w:rPr>
        <w:t xml:space="preserve">: </w:t>
      </w:r>
      <w:r w:rsidR="00CB5570" w:rsidRPr="00DC53B4">
        <w:rPr>
          <w:rFonts w:ascii="Times New Roman" w:hAnsi="Times New Roman" w:cs="Times New Roman"/>
          <w:sz w:val="28"/>
          <w:szCs w:val="28"/>
        </w:rPr>
        <w:t xml:space="preserve">-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hyperlink r:id="rId7" w:anchor="sub_2309" w:history="1">
        <w:r w:rsidR="00CB5570" w:rsidRPr="00DC53B4">
          <w:rPr>
            <w:rStyle w:val="a5"/>
            <w:rFonts w:ascii="Times New Roman" w:hAnsi="Times New Roman"/>
            <w:color w:val="auto"/>
            <w:sz w:val="28"/>
            <w:szCs w:val="28"/>
          </w:rPr>
          <w:t>индикаторами риска</w:t>
        </w:r>
      </w:hyperlink>
      <w:r w:rsidR="00CB5570" w:rsidRPr="00DC53B4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требований, или отклонения объекта контроля от таких параметров;</w:t>
      </w:r>
    </w:p>
    <w:p w:rsidR="00CB5570" w:rsidRPr="00DC53B4" w:rsidRDefault="00CB5570" w:rsidP="00CB5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570103"/>
      <w:r w:rsidRPr="00DC53B4">
        <w:rPr>
          <w:rFonts w:ascii="Times New Roman" w:hAnsi="Times New Roman" w:cs="Times New Roman"/>
          <w:sz w:val="28"/>
          <w:szCs w:val="28"/>
        </w:rPr>
        <w:t>-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CB5570" w:rsidRPr="00DC53B4" w:rsidRDefault="00CB5570" w:rsidP="00CB5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570104"/>
      <w:bookmarkEnd w:id="0"/>
      <w:r w:rsidRPr="00DC53B4">
        <w:rPr>
          <w:rFonts w:ascii="Times New Roman" w:hAnsi="Times New Roman" w:cs="Times New Roman"/>
          <w:sz w:val="28"/>
          <w:szCs w:val="28"/>
        </w:rPr>
        <w:t xml:space="preserve">- требование прокурора о проведении контрольного (надзорного) мероприятия в рамках надзора за исполнением законов, соблюдением прав и </w:t>
      </w:r>
      <w:r w:rsidRPr="00DC53B4">
        <w:rPr>
          <w:rFonts w:ascii="Times New Roman" w:hAnsi="Times New Roman" w:cs="Times New Roman"/>
          <w:sz w:val="28"/>
          <w:szCs w:val="28"/>
        </w:rPr>
        <w:lastRenderedPageBreak/>
        <w:t>свобод человека и гражданина по поступившим в органы прокуратуры материалам и обращениям;</w:t>
      </w:r>
    </w:p>
    <w:p w:rsidR="00CB5570" w:rsidRPr="00DC53B4" w:rsidRDefault="00CB5570" w:rsidP="00CB5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570105"/>
      <w:bookmarkEnd w:id="1"/>
      <w:r w:rsidRPr="00DC53B4">
        <w:rPr>
          <w:rFonts w:ascii="Times New Roman" w:hAnsi="Times New Roman" w:cs="Times New Roman"/>
          <w:sz w:val="28"/>
          <w:szCs w:val="28"/>
        </w:rPr>
        <w:t>- истечение срока исполнения решения контрольного (надзорного) органа об устранении выявленного нарушения обязательных требований</w:t>
      </w:r>
      <w:bookmarkEnd w:id="2"/>
      <w:r w:rsidRPr="00DC53B4">
        <w:rPr>
          <w:rFonts w:ascii="Times New Roman" w:hAnsi="Times New Roman" w:cs="Times New Roman"/>
          <w:sz w:val="28"/>
          <w:szCs w:val="28"/>
        </w:rPr>
        <w:t>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Конкретный вид и содержание внепланового контрольного мероприятия (перечень контрольных  действий) устанавливается в решении администрации города Нижнего Новгорода о проведении внепланового контрольного  мероприятия.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Внеплановые контрольные мероприятия, за исключением контрольных 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действий, предусмотренных разделом 3 настоящего Положения.</w:t>
      </w:r>
    </w:p>
    <w:p w:rsidR="00D11E84" w:rsidRPr="00DC53B4" w:rsidRDefault="00D11E84" w:rsidP="00871C26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решение, оформленное правовым актом администрации города Нижнего Новгорода.</w:t>
      </w:r>
    </w:p>
    <w:p w:rsidR="00D11E84" w:rsidRPr="00DC53B4" w:rsidRDefault="00D11E84" w:rsidP="001F4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администрацию города Нижнего Новгорода информацию о невозможности присутствия при проведении контрольного мероприятия в случае:</w:t>
      </w:r>
    </w:p>
    <w:p w:rsidR="00D11E84" w:rsidRPr="00DC53B4" w:rsidRDefault="00D11E84" w:rsidP="001F407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>отсутствия на территории муниципального образования городской округ город Нижний Новгород на момент проведения контрольного мероприятия в связи с ежегодным отпуском;</w:t>
      </w:r>
    </w:p>
    <w:p w:rsidR="00D11E84" w:rsidRPr="00DC53B4" w:rsidRDefault="00D11E84" w:rsidP="001F4075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>нахождения индивидуального предпринимателя, гражданина в служебной командировке;</w:t>
      </w:r>
    </w:p>
    <w:p w:rsidR="00D11E84" w:rsidRPr="00DC53B4" w:rsidRDefault="00D11E84" w:rsidP="001F4075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>временной нетрудоспособности на момент проведения контрольного  мероприятия;</w:t>
      </w:r>
    </w:p>
    <w:p w:rsidR="00D11E84" w:rsidRPr="00DC53B4" w:rsidRDefault="00D11E84" w:rsidP="001F4075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>в случае введения режима повышенной готовности или чрезвычайной ситуации на территории муниципального образования городской округ город Нижний Новгород или его  части.</w:t>
      </w:r>
    </w:p>
    <w:p w:rsidR="00D11E84" w:rsidRPr="00DC53B4" w:rsidRDefault="00D11E84" w:rsidP="001F4075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проведения в отношении индивидуального предпринимателя, гражданина, </w:t>
      </w:r>
      <w:proofErr w:type="gramStart"/>
      <w:r w:rsidRPr="00DC53B4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DC53B4">
        <w:rPr>
          <w:rFonts w:ascii="Times New Roman" w:hAnsi="Times New Roman" w:cs="Times New Roman"/>
          <w:sz w:val="28"/>
          <w:szCs w:val="28"/>
        </w:rPr>
        <w:t xml:space="preserve"> контролируемыми лицами, направляется индивидуальным предпринимателем, гражданином, являющимися контролируемыми лицами, в администрацию города Нижнего Новгорода.</w:t>
      </w:r>
    </w:p>
    <w:p w:rsidR="00D11E84" w:rsidRPr="00DC53B4" w:rsidRDefault="00D11E84" w:rsidP="001F4075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 xml:space="preserve">В случаях, указанных в настоящем пункте, проведение контрольного  мероприятия в отношении индивидуального предпринимателя, гражданина, являющихся контролируемыми лицами, предоставившими такую </w:t>
      </w:r>
      <w:r w:rsidRPr="00DC53B4">
        <w:rPr>
          <w:rFonts w:ascii="Times New Roman" w:hAnsi="Times New Roman" w:cs="Times New Roman"/>
          <w:sz w:val="28"/>
          <w:szCs w:val="28"/>
        </w:rPr>
        <w:lastRenderedPageBreak/>
        <w:t>информацию, переносится на срок до устранения причин, препятствующих присутствию при проведении контрольного мероприятия.</w:t>
      </w:r>
    </w:p>
    <w:p w:rsidR="00D11E84" w:rsidRPr="00DC53B4" w:rsidRDefault="00D11E84" w:rsidP="001F4075">
      <w:pPr>
        <w:pStyle w:val="HeadDoc"/>
        <w:keepLines w:val="0"/>
        <w:widowControl w:val="0"/>
        <w:ind w:right="57" w:firstLine="709"/>
        <w:rPr>
          <w:szCs w:val="28"/>
        </w:rPr>
      </w:pPr>
      <w:r w:rsidRPr="00DC53B4">
        <w:rPr>
          <w:szCs w:val="28"/>
        </w:rPr>
        <w:t xml:space="preserve">Для фиксации действий, доказательств нарушений обязательных требований Инспектором и </w:t>
      </w:r>
      <w:proofErr w:type="gramStart"/>
      <w:r w:rsidRPr="00DC53B4">
        <w:rPr>
          <w:szCs w:val="28"/>
        </w:rPr>
        <w:t>лицами, привлекаемыми к совершению контрольных мероприятий могут</w:t>
      </w:r>
      <w:proofErr w:type="gramEnd"/>
      <w:r w:rsidRPr="00DC53B4">
        <w:rPr>
          <w:szCs w:val="28"/>
        </w:rPr>
        <w:t xml:space="preserve"> использоваться фотосъемка и видеозапись, за исключением случаев фиксации объектов, территорий, которые законодательством Российской Федерации отнесены к режимным и особо важным объектам.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осуществлении видеозаписи в начале и в конце записи Инспектором делается уведомление о проводимом контрольном мероприятии, дате, месте, времени начала и окончания осуществления записи.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Фотографии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Аудиозапись и иные способы фиксации доказательств не используются.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 xml:space="preserve">По окончании проведения контрольного мероприятия составляется акт контрольного мероприятия. Оформление акта производится на месте проведения контрольного мероприятия  в день его окончания. 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 случае</w:t>
      </w:r>
      <w:proofErr w:type="gramStart"/>
      <w:r w:rsidRPr="00DC53B4">
        <w:rPr>
          <w:szCs w:val="28"/>
        </w:rPr>
        <w:t>,</w:t>
      </w:r>
      <w:proofErr w:type="gramEnd"/>
      <w:r w:rsidRPr="00DC53B4">
        <w:rPr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 мероприятия проверочные листы должны быть приобщены к акту.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Акт контрольного  мероприятия непосредственно после его оформления направляется в органы прокуратуры посредством единого реестра контрольных  мероприятий.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 xml:space="preserve">Контролируемое лицо или его представитель знакомится с содержанием акта и подписывает его. </w:t>
      </w:r>
    </w:p>
    <w:p w:rsidR="00D11E84" w:rsidRPr="00DC53B4" w:rsidRDefault="00D11E84" w:rsidP="001F4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</w:t>
      </w:r>
      <w:r w:rsidRPr="00DC53B4">
        <w:rPr>
          <w:rFonts w:ascii="Times New Roman" w:hAnsi="Times New Roman" w:cs="Times New Roman"/>
          <w:sz w:val="28"/>
          <w:szCs w:val="28"/>
        </w:rPr>
        <w:lastRenderedPageBreak/>
        <w:t>единый реестр контрольных 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В случае выявления при проведении контрольного  мероприятия нарушений обязательных требований Инспектор обязан: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 xml:space="preserve">Выдать после оформления акта контрольного 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Незамедлительно принять меры по недопущению причинения вреда (ущерба) охраняемым законом ценностям или прекращению его причинения.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 xml:space="preserve">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ответственности. </w:t>
      </w:r>
    </w:p>
    <w:p w:rsidR="00D11E84" w:rsidRPr="00DC53B4" w:rsidRDefault="00D11E84" w:rsidP="001F4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3B4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  <w:proofErr w:type="gramEnd"/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11E84" w:rsidRPr="00DC53B4" w:rsidRDefault="00D11E84" w:rsidP="001F4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B4">
        <w:rPr>
          <w:rFonts w:ascii="Times New Roman" w:hAnsi="Times New Roman" w:cs="Times New Roman"/>
          <w:sz w:val="28"/>
          <w:szCs w:val="28"/>
        </w:rPr>
        <w:t>В случае несогласия с фактами и выводами, изложенными в акте контрольного  мероприятия, контролируемое лицо вправе направить жалобу в порядке, предусмотренном Положени</w:t>
      </w:r>
      <w:r w:rsidR="00BA58EF" w:rsidRPr="00DC53B4">
        <w:rPr>
          <w:rFonts w:ascii="Times New Roman" w:hAnsi="Times New Roman" w:cs="Times New Roman"/>
          <w:sz w:val="28"/>
          <w:szCs w:val="28"/>
        </w:rPr>
        <w:t>ем</w:t>
      </w:r>
      <w:r w:rsidRPr="00DC53B4">
        <w:rPr>
          <w:rFonts w:ascii="Times New Roman" w:hAnsi="Times New Roman" w:cs="Times New Roman"/>
          <w:sz w:val="28"/>
          <w:szCs w:val="28"/>
        </w:rPr>
        <w:t>.</w:t>
      </w:r>
    </w:p>
    <w:p w:rsidR="00D11E84" w:rsidRPr="00DC53B4" w:rsidRDefault="00D11E84" w:rsidP="001F4075">
      <w:pPr>
        <w:pStyle w:val="HeadDoc"/>
        <w:ind w:right="57" w:firstLine="709"/>
        <w:rPr>
          <w:szCs w:val="28"/>
        </w:rPr>
      </w:pPr>
      <w:r w:rsidRPr="00DC53B4">
        <w:rPr>
          <w:szCs w:val="28"/>
        </w:rPr>
        <w:t xml:space="preserve">Должностные лица администрации города Нижнего Новгорода, осуществляющие </w:t>
      </w:r>
      <w:proofErr w:type="gramStart"/>
      <w:r w:rsidRPr="00DC53B4">
        <w:rPr>
          <w:szCs w:val="28"/>
        </w:rPr>
        <w:t>муниципальный</w:t>
      </w:r>
      <w:proofErr w:type="gramEnd"/>
      <w:r w:rsidRPr="00DC53B4">
        <w:rPr>
          <w:szCs w:val="28"/>
        </w:rPr>
        <w:t xml:space="preserve"> лесного контроля,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органами.</w:t>
      </w:r>
    </w:p>
    <w:p w:rsidR="008A1136" w:rsidRDefault="008A1136" w:rsidP="00D11E84">
      <w:pPr>
        <w:pStyle w:val="HeadDoc"/>
        <w:ind w:right="57" w:firstLine="708"/>
        <w:rPr>
          <w:bCs/>
          <w:szCs w:val="28"/>
        </w:rPr>
      </w:pPr>
      <w:r w:rsidRPr="00DC53B4">
        <w:rPr>
          <w:bCs/>
          <w:szCs w:val="28"/>
        </w:rPr>
        <w:lastRenderedPageBreak/>
        <w:t xml:space="preserve">Перечень нормативно правовых актов, </w:t>
      </w:r>
      <w:r w:rsidRPr="00DC53B4">
        <w:rPr>
          <w:spacing w:val="-1"/>
          <w:szCs w:val="28"/>
        </w:rPr>
        <w:t>устанавливающих</w:t>
      </w:r>
      <w:r w:rsidRPr="00DC53B4">
        <w:rPr>
          <w:bCs/>
          <w:szCs w:val="28"/>
        </w:rPr>
        <w:t xml:space="preserve"> </w:t>
      </w:r>
      <w:r w:rsidRPr="00DC53B4">
        <w:rPr>
          <w:spacing w:val="-1"/>
          <w:szCs w:val="28"/>
        </w:rPr>
        <w:t>обязательные требования</w:t>
      </w:r>
      <w:r w:rsidRPr="00DC53B4">
        <w:rPr>
          <w:szCs w:val="28"/>
        </w:rPr>
        <w:t xml:space="preserve">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</w:t>
      </w:r>
      <w:r w:rsidR="00BA58EF" w:rsidRPr="00DC53B4">
        <w:rPr>
          <w:szCs w:val="28"/>
        </w:rPr>
        <w:t>лес</w:t>
      </w:r>
      <w:r w:rsidRPr="00DC53B4">
        <w:rPr>
          <w:szCs w:val="28"/>
        </w:rPr>
        <w:t>ного контроля</w:t>
      </w:r>
      <w:r w:rsidRPr="00DC53B4">
        <w:rPr>
          <w:bCs/>
          <w:szCs w:val="28"/>
        </w:rPr>
        <w:t>:</w:t>
      </w:r>
    </w:p>
    <w:p w:rsidR="00DA766E" w:rsidRPr="00DC53B4" w:rsidRDefault="00DA766E" w:rsidP="00D11E84">
      <w:pPr>
        <w:pStyle w:val="HeadDoc"/>
        <w:ind w:right="57" w:firstLine="708"/>
        <w:rPr>
          <w:bCs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001"/>
        <w:gridCol w:w="3619"/>
        <w:gridCol w:w="3430"/>
      </w:tblGrid>
      <w:tr w:rsidR="008A1136" w:rsidRPr="00DC53B4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DC53B4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8A1136" w:rsidRPr="00DC53B4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5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DC5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DC5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DC53B4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и реквизиты акта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DC53B4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Ссылки на структурные единицы нормативно правовых актов, содержащие обязательные требования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DC53B4" w:rsidRDefault="008A1136" w:rsidP="003353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Ссылки на положение нормативных правовых актов, предусматривающих установление административной ответственности за несоблюдение обязательных требований </w:t>
            </w:r>
          </w:p>
        </w:tc>
      </w:tr>
      <w:tr w:rsidR="008A1136" w:rsidRPr="00DC53B4" w:rsidTr="0033538E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DC53B4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136" w:rsidRPr="00DC53B4" w:rsidRDefault="0050060A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«Лесной кодекс Российской Федерации» от 04.12.2006 № 200-Ф3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113" w:rsidRPr="00DC53B4" w:rsidRDefault="00753113" w:rsidP="00753113">
            <w:pPr>
              <w:pStyle w:val="a7"/>
              <w:ind w:left="-3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B4">
              <w:rPr>
                <w:rFonts w:ascii="Times New Roman" w:eastAsia="Times New Roman" w:hAnsi="Times New Roman" w:cs="Times New Roman"/>
                <w:sz w:val="20"/>
              </w:rPr>
              <w:t xml:space="preserve">Статья 60.12 </w:t>
            </w:r>
            <w:r w:rsidRPr="00DC53B4">
              <w:rPr>
                <w:rFonts w:ascii="Times New Roman" w:hAnsi="Times New Roman" w:cs="Times New Roman"/>
                <w:b/>
                <w:sz w:val="20"/>
                <w:szCs w:val="20"/>
              </w:rPr>
              <w:t>Общие положения об охране лесов от загрязнения и иного негативного воздействия</w:t>
            </w:r>
          </w:p>
          <w:bookmarkStart w:id="3" w:name="sub_60121"/>
          <w:p w:rsidR="00753113" w:rsidRPr="00DC53B4" w:rsidRDefault="008F1792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53113" w:rsidRPr="00DC53B4">
              <w:rPr>
                <w:rFonts w:ascii="Times New Roman" w:hAnsi="Times New Roman" w:cs="Times New Roman"/>
                <w:sz w:val="20"/>
                <w:szCs w:val="20"/>
              </w:rPr>
              <w:instrText>HYPERLINK "http://ivo.garant.ru/document/redirect/72159558/0"</w:instrText>
            </w:r>
            <w:r w:rsidRPr="00DC53B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3113" w:rsidRPr="00DC53B4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1.</w:t>
            </w:r>
            <w:r w:rsidRPr="00DC53B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53113"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Леса подлежат охране от загрязнения и иного негативного воздействия в соответствии с настоящим Кодексом, </w:t>
            </w:r>
            <w:hyperlink r:id="rId8" w:history="1">
              <w:r w:rsidR="00753113" w:rsidRPr="00DC53B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="00753113"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от 10 января 2002 года N 7-ФЗ "Об охране окружающей среды" и другими федеральными законами.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60122"/>
            <w:bookmarkEnd w:id="3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</w:t>
            </w:r>
            <w:proofErr w:type="gramEnd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, среды обитания объектов животного мира, других природных объектов в лесах, а также должна осуществляться, в том числе посредством </w:t>
            </w:r>
            <w:proofErr w:type="spellStart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лесовосстановления</w:t>
            </w:r>
            <w:proofErr w:type="spellEnd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60123"/>
            <w:bookmarkEnd w:id="4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3. Охрана лесов от загрязнения и иного негативного воздействия осуществляется физическими и юридическими лицами, органами государственной власти, органами местного самоуправления в пределах их полномочий, определенных в соответствии с настоящим Кодексом и </w:t>
            </w:r>
            <w:hyperlink r:id="rId9" w:history="1">
              <w:r w:rsidRPr="00DC53B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от 10 января 2002 года N 7-ФЗ "Об охране окружающей среды".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60124"/>
            <w:bookmarkEnd w:id="5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10" w:history="1">
              <w:r w:rsidRPr="00DC53B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Особенности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рекультивации земель, указанных в </w:t>
            </w:r>
            <w:hyperlink w:anchor="sub_60122" w:history="1">
              <w:r w:rsidRPr="00DC53B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части 2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статьи, меры по сохранению лесных насаждений, лесных почв, среды обитания объектов животного мира, </w:t>
            </w:r>
            <w:r w:rsidRPr="00DC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природных объектов в лесах утверждаются Правительством Российской Федерации.</w:t>
            </w:r>
          </w:p>
          <w:bookmarkEnd w:id="6"/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участком, прекращения сервитута, публичного сервитута.</w:t>
            </w:r>
            <w:proofErr w:type="gramEnd"/>
          </w:p>
          <w:p w:rsidR="00753113" w:rsidRPr="00DC53B4" w:rsidRDefault="00753113" w:rsidP="00753113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53113" w:rsidRPr="00DC53B4" w:rsidRDefault="00753113" w:rsidP="00753113">
            <w:pPr>
              <w:pStyle w:val="a7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sub_84"/>
            <w:r w:rsidRPr="00DC53B4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Статья </w:t>
            </w:r>
            <w:r w:rsidRPr="00DC53B4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84.</w:t>
            </w: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3B4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Полномочия органов местного самоуправления в области лесных отношений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841"/>
            <w:bookmarkEnd w:id="7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1. К полномочиям органов местного самоуправления в отношении лесных участков, находящихся в муниципальной собственности, относятся: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8411"/>
            <w:bookmarkEnd w:id="8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1) владение, пользование, распоряжение такими лесными участками;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8412"/>
            <w:bookmarkEnd w:id="9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2) установление ставок платы за единицу объема лесных ресурсов и ставок платы за единицу площади такого лесного участка в целях его аренды;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8413"/>
            <w:bookmarkEnd w:id="10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3) установление ставок платы за единицу объема древесины;</w:t>
            </w:r>
          </w:p>
          <w:bookmarkEnd w:id="11"/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4) разработка и утверждение лесохозяйственных регламентов, а также проведение муниципальной экспертизы проектов освоения лесов;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5) осуществление муниципального лесного контроля в отношении таких лесных участков;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6) организация осуществления мер пожарной безопасности в лесах;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7)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8) представление информации в единую государственную автоматизированную информационную систему учета древесины и сделок с ней.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1.1. Органы местного самоуправления осуществляют </w:t>
            </w:r>
            <w:hyperlink r:id="rId11" w:history="1">
              <w:r w:rsidRPr="00DC53B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разработку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утверждение лесохозяйственных регламентов лесничеств, расположенных на землях населенных </w:t>
            </w:r>
            <w:r w:rsidRPr="00DC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пунктов, на которых расположены городские леса.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842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2. Органы местного самоуправления могут наделяться отдельными государственными полномочиями в области использования, охраны, защиты, воспроизводства лесов в порядке, установленном законодательством Российской Федерации.</w:t>
            </w:r>
          </w:p>
          <w:bookmarkEnd w:id="12"/>
          <w:p w:rsidR="008A1136" w:rsidRPr="00DC53B4" w:rsidRDefault="008A1136" w:rsidP="003353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113" w:rsidRPr="00DC53B4" w:rsidRDefault="00753113" w:rsidP="00753113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 Российской Федерации об административных правонарушениях от 30.12.2001 № 195-ФЗ</w:t>
            </w:r>
          </w:p>
          <w:p w:rsidR="00753113" w:rsidRPr="00DC53B4" w:rsidRDefault="00753113" w:rsidP="00753113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113" w:rsidRPr="00DC53B4" w:rsidRDefault="00753113" w:rsidP="00753113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C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8.25 </w:t>
            </w:r>
            <w:r w:rsidRPr="00DC53B4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Нарушение правил использования лесов</w:t>
            </w:r>
          </w:p>
          <w:p w:rsidR="00753113" w:rsidRPr="00DC53B4" w:rsidRDefault="00753113" w:rsidP="00753113">
            <w:pPr>
              <w:spacing w:before="17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1. Нарушение </w:t>
            </w:r>
            <w:hyperlink r:id="rId12" w:history="1">
              <w:r w:rsidRPr="00DC53B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правил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заготовки древесины -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2. Нарушение </w:t>
            </w:r>
            <w:hyperlink r:id="rId13" w:history="1">
              <w:r w:rsidRPr="00DC53B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порядка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рубок лесных насаждений -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3. Нарушение </w:t>
            </w:r>
            <w:hyperlink r:id="rId14" w:history="1">
              <w:r w:rsidRPr="00DC53B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правил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</w:t>
            </w:r>
            <w:proofErr w:type="spellStart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 -</w:t>
            </w:r>
          </w:p>
          <w:p w:rsidR="00753113" w:rsidRPr="00DC53B4" w:rsidRDefault="00753113" w:rsidP="00753113">
            <w:pPr>
              <w:spacing w:before="17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двухсот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4. Утратил силу. - Федеральный </w:t>
            </w:r>
            <w:hyperlink r:id="rId15" w:anchor="dst100111" w:history="1">
              <w:r w:rsidRPr="00DC53B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от 17.06.2019 N 141-ФЗ.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5. Действия, предусмотренные </w:t>
            </w:r>
            <w:hyperlink r:id="rId16" w:anchor="dst841" w:history="1">
              <w:r w:rsidRPr="00DC53B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частью 2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 и совершенные в лесопарковом зеленом поясе, -</w:t>
            </w:r>
          </w:p>
          <w:p w:rsidR="00753113" w:rsidRPr="00DC53B4" w:rsidRDefault="00753113" w:rsidP="00753113">
            <w:pPr>
              <w:spacing w:before="17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753113" w:rsidRPr="00DC53B4" w:rsidRDefault="00753113" w:rsidP="00753113">
            <w:pPr>
              <w:spacing w:before="17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113" w:rsidRPr="00DC53B4" w:rsidRDefault="00753113" w:rsidP="00753113">
            <w:pPr>
              <w:spacing w:before="17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113" w:rsidRPr="00DC53B4" w:rsidRDefault="00753113" w:rsidP="00753113">
            <w:pPr>
              <w:spacing w:before="178"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Статья 8.26 </w:t>
            </w:r>
            <w:r w:rsidRPr="00DC53B4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Самовольное использование лесов, нарушение </w:t>
            </w:r>
            <w:hyperlink r:id="rId17" w:history="1">
              <w:r w:rsidRPr="00DC53B4">
                <w:rPr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правил</w:t>
              </w:r>
            </w:hyperlink>
            <w:r w:rsidRPr="00DC53B4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использования лесов для ведения сельского хозяйства, уничтожение лесных ресурсов</w:t>
            </w:r>
          </w:p>
          <w:p w:rsidR="00753113" w:rsidRPr="00DC53B4" w:rsidRDefault="00753113" w:rsidP="00753113">
            <w:pPr>
              <w:spacing w:before="17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-</w:t>
            </w:r>
          </w:p>
          <w:p w:rsidR="00753113" w:rsidRPr="00DC53B4" w:rsidRDefault="00753113" w:rsidP="00753113">
            <w:pPr>
              <w:spacing w:before="17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двухсот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753113" w:rsidRPr="00DC53B4" w:rsidRDefault="00753113" w:rsidP="00753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2. Самовольные заготовка и сбор, а также уничтожение мха, лесной подстилки и других </w:t>
            </w:r>
            <w:proofErr w:type="spellStart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 -</w:t>
            </w:r>
          </w:p>
          <w:p w:rsidR="00753113" w:rsidRPr="00DC53B4" w:rsidRDefault="00753113" w:rsidP="00753113">
            <w:pPr>
              <w:spacing w:before="17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</w:t>
            </w:r>
            <w:proofErr w:type="gramStart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на граждан в размере от пятисот до одной тысячи рублей с конфискацией</w:t>
            </w:r>
            <w:proofErr w:type="gramEnd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орудия совершения административного правонарушения и продукции незаконного природопользования или без таковой; на должностных лиц -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таковой; на юридических лиц -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</w:t>
            </w:r>
            <w:r w:rsidRPr="00DC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без таковой.</w:t>
            </w:r>
          </w:p>
          <w:p w:rsidR="00753113" w:rsidRPr="00DC53B4" w:rsidRDefault="00753113" w:rsidP="00753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</w:t>
            </w:r>
            <w:hyperlink r:id="rId18" w:history="1">
              <w:r w:rsidRPr="00DC53B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местах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сбор, заготовка и реализация указанных </w:t>
            </w:r>
            <w:hyperlink r:id="rId19" w:anchor="dst100053" w:history="1">
              <w:r w:rsidRPr="00DC53B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ресурсов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, в отношении которых это запрещено, -</w:t>
            </w:r>
            <w:proofErr w:type="gramEnd"/>
          </w:p>
          <w:p w:rsidR="00753113" w:rsidRPr="00DC53B4" w:rsidRDefault="00753113" w:rsidP="00753113">
            <w:pPr>
              <w:spacing w:before="17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</w:t>
            </w:r>
            <w:proofErr w:type="gramStart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на граждан в размере от пятисот до одной тысячи рублей с конфискацией</w:t>
            </w:r>
            <w:proofErr w:type="gramEnd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орудия совершения административного правонарушения и продукции незаконного природопользования или без таковой; на должностных лиц -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таковой; на юридических лиц -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таковой.</w:t>
            </w:r>
          </w:p>
          <w:p w:rsidR="00753113" w:rsidRPr="00DC53B4" w:rsidRDefault="00753113" w:rsidP="007531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Статья 8.27.</w:t>
            </w:r>
            <w:r w:rsidRPr="00DC53B4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Нарушение требований лесного законодательства по воспроизводству лесов и лесоразведению</w:t>
            </w:r>
          </w:p>
          <w:p w:rsidR="00753113" w:rsidRPr="00DC53B4" w:rsidRDefault="00753113" w:rsidP="0075311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hyperlink r:id="rId20" w:anchor="dst100327" w:history="1">
              <w:r w:rsidRPr="00DC53B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требований</w:t>
              </w:r>
            </w:hyperlink>
            <w:r w:rsidRPr="00DC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лесного законодательства по воспроизводству лесов и лесоразведению -</w:t>
            </w:r>
          </w:p>
          <w:p w:rsidR="00753113" w:rsidRPr="00DC53B4" w:rsidRDefault="00753113" w:rsidP="0075311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4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Статья 8.28.</w:t>
            </w:r>
            <w:r w:rsidRPr="00DC53B4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Незаконная рубка, повреждение лесных насаждений или самовольное выкапывание в лесах деревьев, кустарников, лиан</w:t>
            </w:r>
          </w:p>
          <w:p w:rsidR="00753113" w:rsidRPr="00DC53B4" w:rsidRDefault="00753113" w:rsidP="00753113">
            <w:pPr>
              <w:spacing w:before="17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Незаконная рубка, повреждение лесных насаждений или самовольное выкапывание в лесах деревьев, кустарников, лиан -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2. 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</w:t>
            </w:r>
            <w:hyperlink r:id="rId21" w:anchor="dst43" w:history="1">
              <w:r w:rsidRPr="00DC53B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уголовно наказуемого деяния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</w:p>
          <w:p w:rsidR="00753113" w:rsidRPr="00DC53B4" w:rsidRDefault="00753113" w:rsidP="0075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</w:t>
            </w:r>
            <w:proofErr w:type="gramEnd"/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</w:p>
          <w:p w:rsidR="00753113" w:rsidRPr="00DC53B4" w:rsidRDefault="00753113" w:rsidP="00753113">
            <w:pPr>
              <w:spacing w:before="17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 xml:space="preserve"> 3. Приобретение, хранение, перевозка или сбыт заведомо незаконно заготовленной древесины, если эти действия не содержат признаков уголовно наказуемого </w:t>
            </w:r>
            <w:hyperlink r:id="rId22" w:anchor="dst1653" w:history="1">
              <w:r w:rsidRPr="00DC53B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деяния</w:t>
              </w:r>
            </w:hyperlink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</w:p>
          <w:p w:rsidR="00753113" w:rsidRPr="00DC53B4" w:rsidRDefault="00753113" w:rsidP="00753113">
            <w:pPr>
              <w:spacing w:before="178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4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8A1136" w:rsidRPr="00DC53B4" w:rsidRDefault="008A1136" w:rsidP="0033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36" w:rsidRPr="00DC53B4" w:rsidRDefault="008A1136" w:rsidP="00335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136" w:rsidRPr="00DC53B4" w:rsidRDefault="008A1136" w:rsidP="0033538E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F8D" w:rsidRPr="00DC53B4" w:rsidRDefault="00540F8D" w:rsidP="00540F8D">
      <w:pPr>
        <w:pStyle w:val="HeadDoc"/>
        <w:ind w:right="57" w:firstLine="709"/>
        <w:rPr>
          <w:strike/>
          <w:szCs w:val="28"/>
        </w:rPr>
      </w:pPr>
    </w:p>
    <w:sectPr w:rsidR="00540F8D" w:rsidRPr="00DC53B4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B5"/>
    <w:multiLevelType w:val="multilevel"/>
    <w:tmpl w:val="7DC208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4EB116A"/>
    <w:multiLevelType w:val="multilevel"/>
    <w:tmpl w:val="A28C4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6E159C"/>
    <w:multiLevelType w:val="hybridMultilevel"/>
    <w:tmpl w:val="C6EC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41887"/>
    <w:multiLevelType w:val="multilevel"/>
    <w:tmpl w:val="35D24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B61F6"/>
    <w:rsid w:val="00026D45"/>
    <w:rsid w:val="00063FB8"/>
    <w:rsid w:val="000832A6"/>
    <w:rsid w:val="000844A1"/>
    <w:rsid w:val="000F7223"/>
    <w:rsid w:val="00111125"/>
    <w:rsid w:val="001122B6"/>
    <w:rsid w:val="00172D86"/>
    <w:rsid w:val="00191C21"/>
    <w:rsid w:val="001A2C86"/>
    <w:rsid w:val="001B61F6"/>
    <w:rsid w:val="001F35F4"/>
    <w:rsid w:val="001F4075"/>
    <w:rsid w:val="00265328"/>
    <w:rsid w:val="0027717C"/>
    <w:rsid w:val="0029323D"/>
    <w:rsid w:val="00294062"/>
    <w:rsid w:val="00295528"/>
    <w:rsid w:val="00296A43"/>
    <w:rsid w:val="002A372A"/>
    <w:rsid w:val="00300EA8"/>
    <w:rsid w:val="003977AD"/>
    <w:rsid w:val="003A616D"/>
    <w:rsid w:val="003C36B6"/>
    <w:rsid w:val="003F36CA"/>
    <w:rsid w:val="00430338"/>
    <w:rsid w:val="004858C7"/>
    <w:rsid w:val="004D2447"/>
    <w:rsid w:val="004E0FC1"/>
    <w:rsid w:val="004E2FCB"/>
    <w:rsid w:val="0050060A"/>
    <w:rsid w:val="00517D70"/>
    <w:rsid w:val="00530B8E"/>
    <w:rsid w:val="00540F8D"/>
    <w:rsid w:val="005A32EF"/>
    <w:rsid w:val="005C7CE2"/>
    <w:rsid w:val="00627CDB"/>
    <w:rsid w:val="006645C5"/>
    <w:rsid w:val="006A69F9"/>
    <w:rsid w:val="006B1911"/>
    <w:rsid w:val="006C62E3"/>
    <w:rsid w:val="006C6F95"/>
    <w:rsid w:val="006D008D"/>
    <w:rsid w:val="006E1810"/>
    <w:rsid w:val="007167D3"/>
    <w:rsid w:val="00753113"/>
    <w:rsid w:val="007861D8"/>
    <w:rsid w:val="007A2F10"/>
    <w:rsid w:val="007C1064"/>
    <w:rsid w:val="00816095"/>
    <w:rsid w:val="00834C31"/>
    <w:rsid w:val="00841E48"/>
    <w:rsid w:val="00865C3F"/>
    <w:rsid w:val="00871C26"/>
    <w:rsid w:val="008772D1"/>
    <w:rsid w:val="008A1136"/>
    <w:rsid w:val="008A3467"/>
    <w:rsid w:val="008B410A"/>
    <w:rsid w:val="008C5E7D"/>
    <w:rsid w:val="008D2013"/>
    <w:rsid w:val="008E2267"/>
    <w:rsid w:val="008F1792"/>
    <w:rsid w:val="008F61AA"/>
    <w:rsid w:val="009063B4"/>
    <w:rsid w:val="00915152"/>
    <w:rsid w:val="00920382"/>
    <w:rsid w:val="00962297"/>
    <w:rsid w:val="009844BD"/>
    <w:rsid w:val="009D266A"/>
    <w:rsid w:val="00A06629"/>
    <w:rsid w:val="00AF6585"/>
    <w:rsid w:val="00AF7A68"/>
    <w:rsid w:val="00B03526"/>
    <w:rsid w:val="00B13D4A"/>
    <w:rsid w:val="00B31414"/>
    <w:rsid w:val="00B42423"/>
    <w:rsid w:val="00B53859"/>
    <w:rsid w:val="00B95256"/>
    <w:rsid w:val="00BA58EF"/>
    <w:rsid w:val="00BE4349"/>
    <w:rsid w:val="00BF5E6A"/>
    <w:rsid w:val="00C2480F"/>
    <w:rsid w:val="00C41D89"/>
    <w:rsid w:val="00C51C9C"/>
    <w:rsid w:val="00C57CE4"/>
    <w:rsid w:val="00C6417E"/>
    <w:rsid w:val="00CB5570"/>
    <w:rsid w:val="00CE6FA7"/>
    <w:rsid w:val="00CF04E3"/>
    <w:rsid w:val="00D1010D"/>
    <w:rsid w:val="00D11E84"/>
    <w:rsid w:val="00D1734F"/>
    <w:rsid w:val="00D47686"/>
    <w:rsid w:val="00D51F46"/>
    <w:rsid w:val="00DA2E4F"/>
    <w:rsid w:val="00DA766E"/>
    <w:rsid w:val="00DB48EC"/>
    <w:rsid w:val="00DC53B4"/>
    <w:rsid w:val="00DE0A43"/>
    <w:rsid w:val="00E156EE"/>
    <w:rsid w:val="00E40C80"/>
    <w:rsid w:val="00E96BDC"/>
    <w:rsid w:val="00EB718C"/>
    <w:rsid w:val="00F1117C"/>
    <w:rsid w:val="00F52994"/>
    <w:rsid w:val="00F8058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540F8D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540F8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4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99"/>
    <w:qFormat/>
    <w:rsid w:val="00540F8D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99"/>
    <w:locked/>
    <w:rsid w:val="00540F8D"/>
    <w:rPr>
      <w:rFonts w:ascii="Arial" w:eastAsia="Times New Roman" w:hAnsi="Arial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7167D3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167D3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167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53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350/0" TargetMode="External"/><Relationship Id="rId13" Type="http://schemas.openxmlformats.org/officeDocument/2006/relationships/hyperlink" Target="http://www.consultant.ru/document/cons_doc_LAW_34661/322db8e22d7aff2b08bdc692ac0ad3bd92189075/" TargetMode="External"/><Relationship Id="rId18" Type="http://schemas.openxmlformats.org/officeDocument/2006/relationships/hyperlink" Target="http://www.consultant.ru/document/cons_doc_LAW_34661/df47e8d5332fa32cb206977050f5b70e8504383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9325/490624f43c387af79d52a692eec50b9da2dfa44d/" TargetMode="External"/><Relationship Id="rId7" Type="http://schemas.openxmlformats.org/officeDocument/2006/relationships/hyperlink" Target="file:///C:\Users\korobko\AppData\Local\Temp\~NS61647\&#1060;&#1077;&#1076;&#1077;&#1088;&#1072;&#1083;&#1100;&#1085;&#1099;&#1081;%20&#1079;&#1072;&#1082;&#1086;&#1085;%20&#1086;&#1090;%2031%20&#1080;&#1102;&#1083;&#1103;%202020%20&#1075;.%20N%20248-&#1060;&#1047;%20'&#1054;%20&#1075;&#1086;&#1089;&#1091;&#1076;&#1072;&#1088;&#1089;&#1090;&#1074;&#1077;.rtf" TargetMode="External"/><Relationship Id="rId12" Type="http://schemas.openxmlformats.org/officeDocument/2006/relationships/hyperlink" Target="http://www.consultant.ru/document/cons_doc_LAW_34661/322db8e22d7aff2b08bdc692ac0ad3bd92189075/" TargetMode="External"/><Relationship Id="rId17" Type="http://schemas.openxmlformats.org/officeDocument/2006/relationships/hyperlink" Target="http://www.consultant.ru/document/cons_doc_LAW_34661/df47e8d5332fa32cb206977050f5b70e8504383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7517/322db8e22d7aff2b08bdc692ac0ad3bd92189075/" TargetMode="External"/><Relationship Id="rId20" Type="http://schemas.openxmlformats.org/officeDocument/2006/relationships/hyperlink" Target="http://www.consultant.ru/document/cons_doc_LAW_389684/17199881bfbfa8f33ab096553736373bbc9f9b9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hyperlink" Target="http://ivo.garant.ru/document/redirect/71645332/10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565414861" TargetMode="External"/><Relationship Id="rId15" Type="http://schemas.openxmlformats.org/officeDocument/2006/relationships/hyperlink" Target="http://www.consultant.ru/document/cons_doc_LAW_326892/3d0cac60971a511280cbba229d9b6329c07731f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71985800/1000" TargetMode="External"/><Relationship Id="rId19" Type="http://schemas.openxmlformats.org/officeDocument/2006/relationships/hyperlink" Target="http://www.consultant.ru/document/cons_doc_LAW_389684/fdc3eb1198e1ac4458b4fc50c923d51cb84abab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5350/200" TargetMode="External"/><Relationship Id="rId14" Type="http://schemas.openxmlformats.org/officeDocument/2006/relationships/hyperlink" Target="http://www.consultant.ru/document/cons_doc_LAW_34661/322db8e22d7aff2b08bdc692ac0ad3bd92189075/" TargetMode="External"/><Relationship Id="rId22" Type="http://schemas.openxmlformats.org/officeDocument/2006/relationships/hyperlink" Target="http://www.consultant.ru/document/cons_doc_LAW_389325/9a6dce27f64ac1ebe43f62dc39f5d68f93d94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5625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korobko</cp:lastModifiedBy>
  <cp:revision>29</cp:revision>
  <dcterms:created xsi:type="dcterms:W3CDTF">2021-12-01T07:07:00Z</dcterms:created>
  <dcterms:modified xsi:type="dcterms:W3CDTF">2021-12-01T16:18:00Z</dcterms:modified>
</cp:coreProperties>
</file>